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DD" w:rsidRPr="00DD03DD" w:rsidRDefault="00DD03DD" w:rsidP="00DD03DD">
      <w:pPr>
        <w:shd w:val="clear" w:color="auto" w:fill="FFFFFF"/>
        <w:spacing w:before="300" w:after="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8"/>
          <w:szCs w:val="38"/>
          <w:lang w:eastAsia="ru-RU"/>
        </w:rPr>
      </w:pPr>
      <w:r w:rsidRPr="00DD03DD">
        <w:rPr>
          <w:rFonts w:ascii="Open Sans" w:eastAsia="Times New Roman" w:hAnsi="Open Sans" w:cs="Open Sans"/>
          <w:b/>
          <w:bCs/>
          <w:color w:val="000000"/>
          <w:sz w:val="38"/>
          <w:szCs w:val="38"/>
          <w:lang w:eastAsia="ru-RU"/>
        </w:rPr>
        <w:fldChar w:fldCharType="begin"/>
      </w:r>
      <w:r w:rsidRPr="00DD03DD">
        <w:rPr>
          <w:rFonts w:ascii="Open Sans" w:eastAsia="Times New Roman" w:hAnsi="Open Sans" w:cs="Open Sans"/>
          <w:b/>
          <w:bCs/>
          <w:color w:val="000000"/>
          <w:sz w:val="38"/>
          <w:szCs w:val="38"/>
          <w:lang w:eastAsia="ru-RU"/>
        </w:rPr>
        <w:instrText xml:space="preserve"> HYPERLINK "http://www.sevono.ru/gosudarstvennaya-itogovaya-attestatsiya/punkty-registratsii-na-ege/572-punkty-registratsii-na-ege.html" </w:instrText>
      </w:r>
      <w:r w:rsidRPr="00DD03DD">
        <w:rPr>
          <w:rFonts w:ascii="Open Sans" w:eastAsia="Times New Roman" w:hAnsi="Open Sans" w:cs="Open Sans"/>
          <w:b/>
          <w:bCs/>
          <w:color w:val="000000"/>
          <w:sz w:val="38"/>
          <w:szCs w:val="38"/>
          <w:lang w:eastAsia="ru-RU"/>
        </w:rPr>
        <w:fldChar w:fldCharType="separate"/>
      </w:r>
      <w:r w:rsidRPr="00DD03DD">
        <w:rPr>
          <w:rFonts w:ascii="Open Sans" w:eastAsia="Times New Roman" w:hAnsi="Open Sans" w:cs="Open Sans"/>
          <w:b/>
          <w:bCs/>
          <w:color w:val="489F37"/>
          <w:sz w:val="38"/>
          <w:szCs w:val="38"/>
          <w:lang w:eastAsia="ru-RU"/>
        </w:rPr>
        <w:t>Информация по пунктам проведения</w:t>
      </w:r>
      <w:r w:rsidRPr="00DD03DD">
        <w:rPr>
          <w:rFonts w:ascii="Open Sans" w:eastAsia="Times New Roman" w:hAnsi="Open Sans" w:cs="Open Sans"/>
          <w:b/>
          <w:bCs/>
          <w:color w:val="000000"/>
          <w:sz w:val="38"/>
          <w:szCs w:val="38"/>
          <w:lang w:eastAsia="ru-RU"/>
        </w:rPr>
        <w:fldChar w:fldCharType="end"/>
      </w:r>
    </w:p>
    <w:p w:rsidR="00DD03DD" w:rsidRP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2021 году Пункт проведения ЕГЭ определен на базе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DD03DD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ru-RU"/>
        </w:rPr>
        <w:t>МБОУ «Северо-Енисейская средняя школа №1 им. Е.С. Белинского» - третий этаж</w:t>
      </w: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DD03D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Адрес местонахождения:</w:t>
      </w: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proofErr w:type="spellStart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гп</w:t>
      </w:r>
      <w:proofErr w:type="spellEnd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Северо-Енисейский, </w:t>
      </w:r>
      <w:proofErr w:type="spellStart"/>
      <w:proofErr w:type="gramStart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ул</w:t>
      </w:r>
      <w:proofErr w:type="spellEnd"/>
      <w:proofErr w:type="gramEnd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40 лет Победы, д. 12А</w:t>
      </w:r>
    </w:p>
    <w:p w:rsidR="00DD03DD" w:rsidRP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Для участников ЕГЭ вход в ППЭ будет осуществляться не ранее 9.00 часов. Вход в ППЭ оснащен переносным металлоискателем.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каждой аудитории, штабе ППЭ будут установлены камеры видеонаблюдения.</w:t>
      </w:r>
    </w:p>
    <w:p w:rsid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Заявку на участие в ЕГЭ выпускники текущего года подают в своих образовательных организациях. </w:t>
      </w:r>
      <w:bookmarkStart w:id="0" w:name="_GoBack"/>
      <w:bookmarkEnd w:id="0"/>
    </w:p>
    <w:p w:rsidR="00DD03DD" w:rsidRP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Выпускники прошлых лет заявку на участие в ЕГЭ подают в Управление образования администрации Северо-Енисейского района, расположенного по адресу  - </w:t>
      </w:r>
      <w:proofErr w:type="spellStart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гп</w:t>
      </w:r>
      <w:proofErr w:type="spellEnd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Северо-Енисейский, ул. Ленина, д.50,  в часы работы: понедельник с 8.00 час до 17.00 час, вторник-пятница – с 8.30 час до 16. 30 час.</w:t>
      </w:r>
    </w:p>
    <w:p w:rsid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Распечатка контрольно-измерительных материалов (</w:t>
      </w:r>
      <w:proofErr w:type="spellStart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КИМы</w:t>
      </w:r>
      <w:proofErr w:type="spellEnd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будет осуществляться в аудитории в присутствии участников ЕГЭ.</w:t>
      </w:r>
    </w:p>
    <w:p w:rsid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ГВЭ: Пункт проведения:  </w:t>
      </w:r>
      <w:r w:rsidRPr="00DD03DD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ru-RU"/>
        </w:rPr>
        <w:t>МБОУ «Северо-Енисейская средняя школа №1 им. Е.С. Белинского»</w:t>
      </w:r>
    </w:p>
    <w:p w:rsidR="00DD03DD" w:rsidRP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D03D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Адрес местонахождения:</w:t>
      </w:r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proofErr w:type="spellStart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гп</w:t>
      </w:r>
      <w:proofErr w:type="spellEnd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Северо-Енисейский, </w:t>
      </w:r>
      <w:proofErr w:type="spellStart"/>
      <w:proofErr w:type="gramStart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ул</w:t>
      </w:r>
      <w:proofErr w:type="spellEnd"/>
      <w:proofErr w:type="gramEnd"/>
      <w:r w:rsidRPr="00DD03D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40 лет Победы, д. 12А</w:t>
      </w:r>
    </w:p>
    <w:p w:rsidR="00DD03DD" w:rsidRPr="00DD03DD" w:rsidRDefault="00DD03DD" w:rsidP="00DD03D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E510B7" w:rsidRDefault="00E510B7"/>
    <w:sectPr w:rsidR="00E5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8"/>
    <w:rsid w:val="001D7F48"/>
    <w:rsid w:val="00DD03DD"/>
    <w:rsid w:val="00E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3</cp:revision>
  <dcterms:created xsi:type="dcterms:W3CDTF">2021-01-15T05:50:00Z</dcterms:created>
  <dcterms:modified xsi:type="dcterms:W3CDTF">2021-01-15T05:54:00Z</dcterms:modified>
</cp:coreProperties>
</file>